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07" w:rsidRPr="009621FE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 регистр»</w:t>
      </w:r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660" cy="727075"/>
            <wp:effectExtent l="0" t="0" r="0" b="0"/>
            <wp:docPr id="920" name="Рисунок 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A07" w:rsidRPr="00384A07" w:rsidRDefault="00384A07" w:rsidP="00384A0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384A07" w:rsidRPr="00384A07" w:rsidRDefault="00384A07" w:rsidP="00384A0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Times New Roman" w:eastAsia="Times New Roman" w:hAnsi="Times New Roman" w:cs="Times New Roman"/>
          <w:kern w:val="1"/>
          <w:sz w:val="32"/>
          <w:szCs w:val="32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32"/>
          <w:szCs w:val="32"/>
          <w:lang w:eastAsia="ar-SA"/>
        </w:rPr>
        <w:t>ДУМА ГОРОДА ЮГОРСКА</w:t>
      </w:r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0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 — Мансийского автономного округа — Югры</w:t>
      </w:r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4A07" w:rsidRPr="00384A07" w:rsidRDefault="00384A07" w:rsidP="00384A0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4A07" w:rsidRPr="00384A07" w:rsidRDefault="00384A07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 декабря 2019  года</w:t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№ 106</w:t>
      </w:r>
    </w:p>
    <w:p w:rsidR="00384A07" w:rsidRPr="00384A07" w:rsidRDefault="00384A07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Pr="00384A07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</w:pPr>
    </w:p>
    <w:p w:rsidR="00384A07" w:rsidRPr="00384A07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 xml:space="preserve">О бюджете города </w:t>
      </w:r>
      <w:proofErr w:type="spellStart"/>
      <w:r w:rsidRPr="00384A07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 xml:space="preserve"> на 2020 год</w:t>
      </w:r>
    </w:p>
    <w:p w:rsidR="00384A07" w:rsidRDefault="00384A07" w:rsidP="00384A07">
      <w:pPr>
        <w:shd w:val="clear" w:color="auto" w:fill="FFFFFF"/>
        <w:spacing w:line="240" w:lineRule="auto"/>
        <w:ind w:right="482"/>
        <w:contextualSpacing/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>и на плановый период 2021 и 2022 годов</w:t>
      </w:r>
    </w:p>
    <w:p w:rsidR="00451681" w:rsidRDefault="00451681" w:rsidP="00384A07">
      <w:pPr>
        <w:shd w:val="clear" w:color="auto" w:fill="FFFFFF"/>
        <w:spacing w:line="240" w:lineRule="auto"/>
        <w:ind w:right="482"/>
        <w:contextualSpacing/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</w:pPr>
      <w:proofErr w:type="gramStart"/>
      <w:r w:rsidRPr="00451681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>(список изменяющих документов:</w:t>
      </w:r>
      <w:proofErr w:type="gramEnd"/>
    </w:p>
    <w:p w:rsidR="00451681" w:rsidRDefault="00451681" w:rsidP="00384A07">
      <w:pPr>
        <w:shd w:val="clear" w:color="auto" w:fill="FFFFFF"/>
        <w:spacing w:line="240" w:lineRule="auto"/>
        <w:ind w:right="482"/>
        <w:contextualSpacing/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 xml:space="preserve">в редакции решения Думы города </w:t>
      </w:r>
    </w:p>
    <w:p w:rsidR="00451681" w:rsidRPr="00451681" w:rsidRDefault="00451681" w:rsidP="00384A07">
      <w:pPr>
        <w:shd w:val="clear" w:color="auto" w:fill="FFFFFF"/>
        <w:spacing w:line="240" w:lineRule="auto"/>
        <w:ind w:right="482"/>
        <w:contextualSpacing/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 xml:space="preserve"> от 09.04.2020 № 17)</w:t>
      </w:r>
      <w:proofErr w:type="gramEnd"/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color w:val="434343"/>
          <w:spacing w:val="6"/>
          <w:sz w:val="24"/>
          <w:szCs w:val="24"/>
          <w:lang w:eastAsia="ru-RU"/>
        </w:rPr>
      </w:pP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color w:val="434343"/>
          <w:spacing w:val="6"/>
          <w:sz w:val="24"/>
          <w:szCs w:val="24"/>
          <w:lang w:eastAsia="ru-RU"/>
        </w:rPr>
      </w:pPr>
    </w:p>
    <w:p w:rsidR="00384A07" w:rsidRPr="00384A0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Югорске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решением Думы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26.09.2013 № 48,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Pr="00384A07" w:rsidRDefault="00384A07" w:rsidP="00384A0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pacing w:val="6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b/>
          <w:bCs/>
          <w:color w:val="000000"/>
          <w:spacing w:val="6"/>
          <w:kern w:val="1"/>
          <w:sz w:val="24"/>
          <w:szCs w:val="24"/>
          <w:lang w:eastAsia="ar-SA"/>
        </w:rPr>
        <w:t>ДУМА ГОРОДА ЮГОРСКА РЕШИЛА:</w:t>
      </w:r>
    </w:p>
    <w:p w:rsidR="00384A07" w:rsidRPr="00384A07" w:rsidRDefault="00384A07" w:rsidP="00384A0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pacing w:val="6"/>
          <w:kern w:val="1"/>
          <w:sz w:val="24"/>
          <w:szCs w:val="24"/>
          <w:lang w:eastAsia="ar-SA"/>
        </w:rPr>
      </w:pPr>
    </w:p>
    <w:p w:rsidR="00384A07" w:rsidRPr="00184ED6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1. 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основные </w:t>
      </w: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 бюджета города </w:t>
      </w:r>
      <w:proofErr w:type="spellStart"/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2020 год:</w:t>
      </w:r>
    </w:p>
    <w:p w:rsidR="00384A07" w:rsidRPr="00184ED6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общий объем </w:t>
      </w:r>
      <w:bookmarkStart w:id="0" w:name="_GoBack"/>
      <w:bookmarkEnd w:id="0"/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доходов бюджета города </w:t>
      </w:r>
      <w:proofErr w:type="spellStart"/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3 </w:t>
      </w:r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774</w:t>
      </w: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937</w:t>
      </w: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189</w:t>
      </w: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184E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рублей;</w:t>
      </w:r>
    </w:p>
    <w:p w:rsidR="00384A07" w:rsidRPr="00184ED6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расходов бюджета города </w:t>
      </w:r>
      <w:proofErr w:type="spellStart"/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3 </w:t>
      </w:r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876</w:t>
      </w: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923</w:t>
      </w: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189</w:t>
      </w: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бю</w:t>
      </w:r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джета города </w:t>
      </w:r>
      <w:proofErr w:type="spellStart"/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101</w:t>
      </w: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1681"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986</w:t>
      </w:r>
      <w:r w:rsidRPr="00184ED6">
        <w:rPr>
          <w:rFonts w:ascii="Times New Roman" w:eastAsia="Times New Roman" w:hAnsi="Times New Roman" w:cs="Times New Roman"/>
          <w:sz w:val="24"/>
          <w:szCs w:val="24"/>
          <w:lang w:eastAsia="ru-RU"/>
        </w:rPr>
        <w:t> 000,00 рублей;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верхний предел муниципального внутреннего долга города 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 января 2021 года в сумме 3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 000 000,00  рублей, в том числе верхний предел долга по муниципальным гарантиям в сумме 0,00 рублей;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предельный  объем  муниципального  внутреннего  долга  города 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сумме           </w:t>
      </w:r>
      <w:r w:rsidRPr="009621FE">
        <w:rPr>
          <w:rFonts w:ascii="Times New Roman" w:eastAsia="Times New Roman" w:hAnsi="Times New Roman" w:cs="Times New Roman"/>
          <w:sz w:val="24"/>
          <w:szCs w:val="24"/>
          <w:lang w:eastAsia="ru-RU"/>
        </w:rPr>
        <w:t>401 800 000,00 рублей;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расходов на обслуживание муниципального внутреннего долга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30 300 000,00 рублей.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основные характеристики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плановый период 2021 и 2022 годов: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общий объем доходов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2021 год в сумме 3 1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62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889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00,00 рублей и на 2022 год в сумме 3 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183 000 9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00,00 рублей;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расходов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2021 год в сумме 3 2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889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00,00 рублей и на 2022 год в сумме 3 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063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00,00 рублей, в том числе условно утвержденные расходы на 2021 год в сумме 37 000 000,00 рублей и на 2022 год в сумме 75 000 000,00 рублей;</w:t>
      </w:r>
      <w:proofErr w:type="gramEnd"/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дефицит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2021 год в сумме 80 000 000,00 рублей и на 2022 год в сумме 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063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 000,00 рублей;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верхний предел муниципального внутреннего долга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 января 2022 года в сумме 330 000 000,00 рублей и на 1 января 2023 года в сумме 300 000 000,00 рублей, в том числе верхний предел долга по муниципальным гарантиям на 1 января 2022 года в сумме 0,00 рублей и на 1 января 2023 года в сумме 0,00 рублей;</w:t>
      </w:r>
      <w:proofErr w:type="gramEnd"/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предельный объем муниципального внутреннего долга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2021 год в сумме  </w:t>
      </w:r>
      <w:r w:rsidRPr="009621FE">
        <w:rPr>
          <w:rFonts w:ascii="Times New Roman" w:eastAsia="Times New Roman" w:hAnsi="Times New Roman" w:cs="Times New Roman"/>
          <w:sz w:val="24"/>
          <w:szCs w:val="24"/>
          <w:lang w:eastAsia="ru-RU"/>
        </w:rPr>
        <w:t>409 600 000,00 рублей и на 2022 год в сумме 417 600 000,00 рублей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объем расходов на обслуживание муниципального внутреннего долга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2021 год в сумме 26 000 000,00 рублей и на 2022 год  в сумме 26 000 000,00 рублей.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перечень главных администраторов доходов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закрепляемые за ними виды (подвиды) доходов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1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Утвердить перечень главных </w:t>
      </w: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администраторов источников финансирования дефицита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proofErr w:type="gram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2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Утвердить доходы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разрезе групп и подгрупп классификации доходов на 2020 год согласно приложению 3 и на плановый период 2021 и 2022 годов согласно приложению 4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Утвердить распределение бюджетных ассигнований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разделам, подразделам, </w:t>
      </w:r>
      <w:r w:rsidRPr="00384A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целевым статьям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(муниципальным программам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2020 год согласно приложению 5 и на плановый период 2021 и 2022 годов согласно приложению 6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Утвердить распределение бюджетных ассигнований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384A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целевым статьям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(муниципальным  программам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непрограммным направлениям деятельности), группам и подгруппам </w:t>
      </w: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2020 год согласно приложению 7 и на плановый период 2021 и 2022 годов согласно приложению 8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Утвердить распределение бюджетных ассигнований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разделам и подразделам классификации расходов бюджетов на 2020 год согласно приложению 9 и на плановый период 2021 и 2022 годов согласно приложению 10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ведомственную структуру расходов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главным распорядителям бюджетных средств, разделам, подразделам, </w:t>
      </w:r>
      <w:r w:rsidRPr="00384A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целевым статьям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(муниципальным программам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2020 год согласно приложению 11 и на плановый период 2021 и 2022 годов согласно приложению 12 к настоящему решению.</w:t>
      </w:r>
      <w:proofErr w:type="gramEnd"/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 Утвердить общий объем бюджетных ассигнований, направляемых на исполнение публичных нормативных обязательств, на 2020 год в сумме 77 166 300,00 рублей, на 2021 год в сумме 75 307 700,00 рублей, на 2022 год в сумме 76 802 900,00 рублей.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 Утвердить объем межбюджетных трансфертов, получаемых из других бюджетов бюджетной системы Российской Федерации, на 2020 год в сумме 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338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582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589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рублей, на 2021 год в сумме 1 7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81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297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00,00 рублей, на 2022 год в сумме 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764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455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00,00 рублей.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12. Утвердить источники </w:t>
      </w:r>
      <w:proofErr w:type="gramStart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финансирования дефицита бюджета города </w:t>
      </w:r>
      <w:proofErr w:type="spellStart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Югорска</w:t>
      </w:r>
      <w:proofErr w:type="spellEnd"/>
      <w:proofErr w:type="gramEnd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2020 год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13 и на плановый период 2021 и 2022 годов согласно приложению 14 к настоящему решению.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 Утвердить распределение бюджетных ассигнований на реализацию муниципальных программ города </w:t>
      </w:r>
      <w:proofErr w:type="spellStart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2020 год в сумме 3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855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719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689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рублей, на 2021 год в сумме 3 1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83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089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00,00 рублей, на 2022 год в сумме 3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107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263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00,00 рублей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15 к настоящему решению.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14. Утвердить объем бюджетных ассигнований муниципального дорожного фонда города </w:t>
      </w:r>
      <w:proofErr w:type="spellStart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2020 год в сумме 36 998 900,00 рублей,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2021 год 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сумме 39 169 100,00  рублей,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2022 год 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сумме 39 169 100,00  рублей.</w:t>
      </w:r>
    </w:p>
    <w:p w:rsidR="00384A07" w:rsidRPr="00384A07" w:rsidRDefault="00384A07" w:rsidP="00384A07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  <w:t xml:space="preserve">15. Утвердить программу муниципальных внутренних заимствований города </w:t>
      </w:r>
      <w:proofErr w:type="spellStart"/>
      <w:r w:rsidRPr="00384A07"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  <w:t xml:space="preserve"> на 2020 год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приложению 16 </w:t>
      </w: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и на плановый период 2021 и 2022 годов 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17 к настоящему решению</w:t>
      </w: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Установить 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2020 год и на плановый период 2021 и 2022 годов согласно приложению 18 к настоящему решению.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17. Предусмотреть в составе расходов бюджета города </w:t>
      </w:r>
      <w:proofErr w:type="spellStart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резервный фонд администрации город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</w:t>
      </w:r>
      <w:proofErr w:type="spellStart"/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Югорска</w:t>
      </w:r>
      <w:proofErr w:type="spellEnd"/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2020 год  в сумме 2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51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00 000,00 рублей, на 2021 год в сумме 1 000 000,00  рублей, на 2022 год  в сумме 1 000 000,00 рублей.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18. 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составе сводной бюджетной росписи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суммарно по соответствующему виду расходов.              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в соответствии с муниципальными программами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утвержденным администрацией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перечнем строек и объектов.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bookmarkStart w:id="1" w:name="sub_244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Открытие и ведение лицевых счетов для автономных и бюджетных учреждений, созданных на базе имущества, находящегося в собственности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осуществляются в Департаменте финансов администрации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им порядке.</w:t>
      </w:r>
    </w:p>
    <w:p w:rsidR="00384A07" w:rsidRPr="00384A07" w:rsidRDefault="00384A07" w:rsidP="00384A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</w:t>
      </w: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2 статьи 20 Бюджетного кодекса Российской Федерации  в случаях изменения состава и (или) функций главных администраторов доходов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изменения принципов назначения и присвоения структуры кодов </w:t>
      </w:r>
      <w:hyperlink r:id="rId10" w:history="1">
        <w:r w:rsidRPr="00384A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классификации доходов</w:t>
        </w:r>
      </w:hyperlink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бюджетов изменения в перечень главных администраторов доходов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состав закрепленных за ними кодов классификации доходов бюджетов вносятся на основании приказа</w:t>
      </w:r>
      <w:proofErr w:type="gram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директора </w:t>
      </w: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финансов администрации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proofErr w:type="gram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внесения изменений в настоящее решение.</w:t>
      </w:r>
    </w:p>
    <w:p w:rsidR="00384A07" w:rsidRPr="00384A07" w:rsidRDefault="00384A07" w:rsidP="00384A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300022"/>
      <w:bookmarkEnd w:id="1"/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2 статьи 23 Бюджетного кодекса Российской Федерации   в случаях изменения состава и (или) функций главных администраторов источников финансирования дефицитов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изменения принципов назначения и присвоения структуры кодов </w:t>
      </w:r>
      <w:hyperlink r:id="rId11" w:history="1">
        <w:r w:rsidRPr="00384A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классификации источников финансирования дефицитов</w:t>
        </w:r>
      </w:hyperlink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бюджетов изменения в перечень главных администраторов источников финансирования дефицитов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состав закрепленных за ними кодов классификации</w:t>
      </w:r>
      <w:proofErr w:type="gram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источников финансирования дефицитов бюджетов </w:t>
      </w:r>
      <w:bookmarkEnd w:id="2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вносятся на основании </w:t>
      </w: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директора департамента финансов администрации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proofErr w:type="gram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внесения изменений в настоящее решение.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</w:t>
      </w: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департамента финансов администрации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Югорске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решением Думы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26.09.2013 № 48, вправе вносить в 2020 году изменения в показатели сводной бюджетной росписи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внесения изменений в настоящее</w:t>
      </w:r>
      <w:proofErr w:type="gram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по следующим  дополнительным  основаниям:</w:t>
      </w:r>
    </w:p>
    <w:p w:rsidR="00384A07" w:rsidRPr="00384A0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4A07">
        <w:rPr>
          <w:rFonts w:ascii="Times New Roman" w:eastAsia="Calibri" w:hAnsi="Times New Roman" w:cs="Times New Roman"/>
          <w:sz w:val="24"/>
          <w:szCs w:val="24"/>
        </w:rPr>
        <w:t xml:space="preserve">а) перераспределение бюджетных ассигнований между подпрограммами, основными мероприятиями муниципальных программ города </w:t>
      </w:r>
      <w:proofErr w:type="spellStart"/>
      <w:r w:rsidRPr="00384A07">
        <w:rPr>
          <w:rFonts w:ascii="Times New Roman" w:eastAsia="Calibri" w:hAnsi="Times New Roman" w:cs="Times New Roman"/>
          <w:sz w:val="24"/>
          <w:szCs w:val="24"/>
        </w:rPr>
        <w:t>Югорска</w:t>
      </w:r>
      <w:proofErr w:type="spellEnd"/>
      <w:r w:rsidRPr="00384A07">
        <w:rPr>
          <w:rFonts w:ascii="Times New Roman" w:eastAsia="Calibri" w:hAnsi="Times New Roman" w:cs="Times New Roman"/>
          <w:sz w:val="24"/>
          <w:szCs w:val="24"/>
        </w:rPr>
        <w:t>, а также между их исполнителями;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изменение бюджетной </w:t>
      </w: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классификации расходов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proofErr w:type="gram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изменения целевого направления средств;</w:t>
      </w:r>
    </w:p>
    <w:p w:rsidR="00384A07" w:rsidRPr="00384A0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384A07">
        <w:rPr>
          <w:rFonts w:ascii="Times New Roman" w:eastAsia="Calibri" w:hAnsi="Times New Roman" w:cs="Times New Roman"/>
          <w:sz w:val="24"/>
          <w:szCs w:val="24"/>
        </w:rPr>
        <w:t>перераспределение бюджетных ассигнований</w:t>
      </w: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4A07" w:rsidRPr="00384A07" w:rsidRDefault="00384A07" w:rsidP="00384A07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384A07" w:rsidRPr="00384A0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увеличение бюджетных ассигнований на сумму неиспользованных   по состоянию  на     1 января текущего финансового года средств, полученных по безвозмездным поступлениям от физических и юридических лиц, подлежащих использованию в 2020 году </w:t>
      </w:r>
      <w:proofErr w:type="gramStart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те</w:t>
      </w:r>
      <w:proofErr w:type="gramEnd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же цели;</w:t>
      </w:r>
    </w:p>
    <w:p w:rsidR="00384A07" w:rsidRDefault="00384A07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увеличение бюджетных ассигнований на сумму неиспользованных  по состоянию    на   1 января текущего финансового </w:t>
      </w: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остатков средств 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дорожного фонда города </w:t>
      </w:r>
      <w:proofErr w:type="spellStart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Югорска</w:t>
      </w:r>
      <w:proofErr w:type="spellEnd"/>
      <w:proofErr w:type="gramEnd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последующего использования на те же цели</w:t>
      </w:r>
      <w:r w:rsidR="004516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1681" w:rsidRDefault="00451681" w:rsidP="00384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в случае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увеличения бюджетных ассигнований резервного фонда администрации города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решений администрации города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E1D4B" w:rsidRPr="003919D1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«21.1. В связи с отменой проведения в 2020 году мероприятий,  предусмотренных муниципальными программами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, администрация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вправе </w:t>
      </w:r>
      <w:r w:rsidRPr="003919D1">
        <w:rPr>
          <w:rFonts w:ascii="Times New Roman" w:hAnsi="Times New Roman" w:cs="Times New Roman"/>
          <w:sz w:val="24"/>
          <w:szCs w:val="24"/>
        </w:rPr>
        <w:lastRenderedPageBreak/>
        <w:t xml:space="preserve">направлять неиспользованные бюджетные ассигнования на увеличение бюджетных 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ассигнований  резервного фонда администрации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proofErr w:type="gramEnd"/>
      <w:r w:rsidRPr="003919D1">
        <w:rPr>
          <w:rFonts w:ascii="Times New Roman" w:hAnsi="Times New Roman" w:cs="Times New Roman"/>
          <w:sz w:val="24"/>
          <w:szCs w:val="24"/>
        </w:rPr>
        <w:t xml:space="preserve"> без внесения  изменений в настоящее решение.</w:t>
      </w:r>
    </w:p>
    <w:p w:rsidR="009E1D4B" w:rsidRPr="003919D1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 21.2. 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Установить, что в ходе исполнения бюджета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в 2020 году дополнительно к основаниям для внесения изменений в сводную бюджетную роспись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, установленным бюджетным законодательством Российской Федерации, в соответствии с решениями администрации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в сводную бюджетную роспись бюджета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без внесения изменений в настоящее решение могут быть внесены изменения:</w:t>
      </w:r>
      <w:proofErr w:type="gramEnd"/>
    </w:p>
    <w:p w:rsidR="009E1D4B" w:rsidRPr="003919D1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инфекции, а также на иные цели, определенные администрацией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>;</w:t>
      </w:r>
    </w:p>
    <w:p w:rsidR="009E1D4B" w:rsidRPr="003919D1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2) в случае перераспределения бюджетных ассигнований между видами 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источников финансирования дефицита бюджета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proofErr w:type="gramEnd"/>
      <w:r w:rsidRPr="003919D1">
        <w:rPr>
          <w:rFonts w:ascii="Times New Roman" w:hAnsi="Times New Roman" w:cs="Times New Roman"/>
          <w:sz w:val="24"/>
          <w:szCs w:val="24"/>
        </w:rPr>
        <w:t>;</w:t>
      </w:r>
    </w:p>
    <w:p w:rsidR="009E1D4B" w:rsidRPr="003919D1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3) в случае получения дотаций из других бюджетов бюджетной системы Российской Федерации.</w:t>
      </w:r>
    </w:p>
    <w:p w:rsidR="009E1D4B" w:rsidRPr="003919D1" w:rsidRDefault="009E1D4B" w:rsidP="009E1D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Внесение изменений в сводную бюджетную роспись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по основаниям, установленным настоящим пунктом, может осуществляться с превышением общего объема расходов, утвержденных настоящим решением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.».  </w:t>
      </w:r>
      <w:proofErr w:type="gramEnd"/>
    </w:p>
    <w:p w:rsidR="00384A07" w:rsidRPr="00384A07" w:rsidRDefault="00384A07" w:rsidP="00384A0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органы местного самоуправления не вправе принимать решения, приводящие к увеличению численности работников органов местного самоуправления (за исключением случаев принятия решений по перераспределению полномочий или наделению ими) и работников муниципальных учреждений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случаев принятия решений по перераспределению полномочий или наделению ими, по вводу (приобретению) новых объектов капитального строительства).</w:t>
      </w:r>
      <w:proofErr w:type="gramEnd"/>
    </w:p>
    <w:p w:rsidR="00384A07" w:rsidRPr="00384A07" w:rsidRDefault="00384A07" w:rsidP="00384A07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23.</w:t>
      </w:r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</w:t>
      </w:r>
      <w:proofErr w:type="spellStart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84A07" w:rsidRPr="00384A07" w:rsidRDefault="00384A07" w:rsidP="00384A07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Установить, что в случае </w:t>
      </w:r>
      <w:proofErr w:type="gram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невыполнения доходной части бюджета города </w:t>
      </w:r>
      <w:proofErr w:type="spellStart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proofErr w:type="gramEnd"/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2020 году в первоочередном порядке подлежат финансированию социально-значимые расходы, связанные с:</w:t>
      </w:r>
    </w:p>
    <w:p w:rsidR="00384A07" w:rsidRPr="00384A07" w:rsidRDefault="00384A07" w:rsidP="00384A0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оплатой труда и начислениями на выплаты по оплате труда;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обеспечением питанием;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оплатой коммунальных услуг;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публичными нормативными обязательствами;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обслуживанием муниципального долга.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Финансирование иных первоочередных расходов, не отнесенных к социально-значимым расходам, производится пропорционально поступающим в бюджет города </w:t>
      </w:r>
      <w:proofErr w:type="spellStart"/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доходам.</w:t>
      </w:r>
    </w:p>
    <w:p w:rsidR="00384A07" w:rsidRPr="00384A07" w:rsidRDefault="00384A07" w:rsidP="00384A0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25. Настоящее решение вступает в силу с 1 января 2020 года, действует по </w:t>
      </w:r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31 декабря 2020 года и подлежит официальному опубликованию в официальном печатном издании города </w:t>
      </w:r>
      <w:proofErr w:type="spellStart"/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не позднее 10 дней после его подписания  в установленном порядке.</w:t>
      </w:r>
    </w:p>
    <w:p w:rsidR="00384A07" w:rsidRPr="00384A07" w:rsidRDefault="00384A07" w:rsidP="00384A07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Pr="00384A07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384A07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384A07" w:rsidRDefault="00384A07" w:rsidP="009621FE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384A07" w:rsidRPr="00384A07" w:rsidRDefault="00384A07" w:rsidP="009621FE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Председатель Думы города </w:t>
      </w:r>
      <w:proofErr w:type="spellStart"/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В.А. </w:t>
      </w:r>
      <w:proofErr w:type="spellStart"/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Климин</w:t>
      </w:r>
      <w:proofErr w:type="spellEnd"/>
    </w:p>
    <w:p w:rsidR="00384A07" w:rsidRDefault="00384A07" w:rsidP="009621FE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FE" w:rsidRDefault="009621FE" w:rsidP="009621FE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FE" w:rsidRDefault="009621FE" w:rsidP="009621FE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FE" w:rsidRPr="00384A07" w:rsidRDefault="009621FE" w:rsidP="009621FE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4A07" w:rsidRPr="00384A07" w:rsidRDefault="00384A07" w:rsidP="009621FE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города </w:t>
      </w:r>
      <w:proofErr w:type="spellStart"/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Югорска</w:t>
      </w:r>
      <w:proofErr w:type="spellEnd"/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</w:t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62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Pr="00384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А.В. Бородкин</w:t>
      </w:r>
    </w:p>
    <w:p w:rsidR="00384A07" w:rsidRPr="00384A07" w:rsidRDefault="00384A07" w:rsidP="009621FE">
      <w:pPr>
        <w:suppressAutoHyphens/>
        <w:autoSpaceDE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A07" w:rsidRDefault="00384A07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Default="009621FE" w:rsidP="00384A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1FE" w:rsidRPr="009621FE" w:rsidRDefault="009621FE" w:rsidP="009621FE">
      <w:pPr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621FE">
        <w:rPr>
          <w:rFonts w:ascii="Times New Roman" w:hAnsi="Times New Roman" w:cs="Times New Roman"/>
          <w:b/>
          <w:bCs/>
          <w:u w:val="single"/>
        </w:rPr>
        <w:t>«</w:t>
      </w:r>
      <w:r>
        <w:rPr>
          <w:rFonts w:ascii="Times New Roman" w:hAnsi="Times New Roman" w:cs="Times New Roman"/>
          <w:b/>
          <w:bCs/>
          <w:u w:val="single"/>
        </w:rPr>
        <w:t>24</w:t>
      </w:r>
      <w:r w:rsidRPr="009621FE">
        <w:rPr>
          <w:rFonts w:ascii="Times New Roman" w:hAnsi="Times New Roman" w:cs="Times New Roman"/>
          <w:b/>
          <w:bCs/>
          <w:u w:val="single"/>
        </w:rPr>
        <w:t xml:space="preserve">» </w:t>
      </w:r>
      <w:r>
        <w:rPr>
          <w:rFonts w:ascii="Times New Roman" w:hAnsi="Times New Roman" w:cs="Times New Roman"/>
          <w:b/>
          <w:bCs/>
          <w:u w:val="single"/>
        </w:rPr>
        <w:t>декабря</w:t>
      </w:r>
      <w:r w:rsidRPr="009621FE">
        <w:rPr>
          <w:rFonts w:ascii="Times New Roman" w:hAnsi="Times New Roman" w:cs="Times New Roman"/>
          <w:b/>
          <w:bCs/>
          <w:u w:val="single"/>
        </w:rPr>
        <w:t xml:space="preserve"> 2019 года</w:t>
      </w:r>
    </w:p>
    <w:p w:rsidR="009621FE" w:rsidRPr="009621FE" w:rsidRDefault="009621FE" w:rsidP="009621FE">
      <w:pPr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621FE">
        <w:rPr>
          <w:rFonts w:ascii="Times New Roman" w:hAnsi="Times New Roman" w:cs="Times New Roman"/>
          <w:b/>
          <w:bCs/>
        </w:rPr>
        <w:t xml:space="preserve">   (дата подписания)</w:t>
      </w:r>
      <w:r w:rsidRPr="009621FE">
        <w:rPr>
          <w:rFonts w:ascii="Times New Roman" w:hAnsi="Times New Roman" w:cs="Times New Roman"/>
          <w:b/>
        </w:rPr>
        <w:t xml:space="preserve">         </w:t>
      </w:r>
    </w:p>
    <w:sectPr w:rsidR="009621FE" w:rsidRPr="009621FE" w:rsidSect="00447AC1">
      <w:pgSz w:w="11906" w:h="16838"/>
      <w:pgMar w:top="425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681" w:rsidRDefault="00451681" w:rsidP="00A008E9">
      <w:pPr>
        <w:spacing w:after="0" w:line="240" w:lineRule="auto"/>
      </w:pPr>
      <w:r>
        <w:separator/>
      </w:r>
    </w:p>
  </w:endnote>
  <w:endnote w:type="continuationSeparator" w:id="0">
    <w:p w:rsidR="00451681" w:rsidRDefault="0045168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681" w:rsidRDefault="00451681" w:rsidP="00A008E9">
      <w:pPr>
        <w:spacing w:after="0" w:line="240" w:lineRule="auto"/>
      </w:pPr>
      <w:r>
        <w:separator/>
      </w:r>
    </w:p>
  </w:footnote>
  <w:footnote w:type="continuationSeparator" w:id="0">
    <w:p w:rsidR="00451681" w:rsidRDefault="0045168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17CE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84ED6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3D37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47AC1"/>
    <w:rsid w:val="00451681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A0555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E1D4B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0578E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308460.600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0308460.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579A8-9FF3-49B0-839D-D89A8980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Губкина Марина Петровна</cp:lastModifiedBy>
  <cp:revision>34</cp:revision>
  <cp:lastPrinted>2020-04-10T07:53:00Z</cp:lastPrinted>
  <dcterms:created xsi:type="dcterms:W3CDTF">2019-11-07T11:44:00Z</dcterms:created>
  <dcterms:modified xsi:type="dcterms:W3CDTF">2020-04-13T06:07:00Z</dcterms:modified>
</cp:coreProperties>
</file>